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CD6D9F" w:rsidRDefault="00693BBE" w:rsidP="00D04599">
      <w:pPr>
        <w:jc w:val="center"/>
        <w:rPr>
          <w:b/>
          <w:u w:val="single"/>
        </w:rPr>
      </w:pPr>
      <w:r w:rsidRPr="00CD6D9F">
        <w:rPr>
          <w:b/>
          <w:u w:val="single"/>
        </w:rPr>
        <w:t xml:space="preserve">CHANGER </w:t>
      </w:r>
      <w:r w:rsidR="00D04599" w:rsidRPr="00CD6D9F">
        <w:rPr>
          <w:b/>
          <w:u w:val="single"/>
        </w:rPr>
        <w:t>DES FREINS A TAMBOURS</w:t>
      </w:r>
    </w:p>
    <w:p w:rsidR="00D04599" w:rsidRPr="00CD6D9F" w:rsidRDefault="00D04599" w:rsidP="00D04599">
      <w:pPr>
        <w:jc w:val="center"/>
        <w:rPr>
          <w:b/>
          <w:u w:val="single"/>
        </w:rPr>
      </w:pPr>
    </w:p>
    <w:p w:rsidR="00D04599" w:rsidRPr="00CD6D9F" w:rsidRDefault="00D04599" w:rsidP="00D04599">
      <w:pPr>
        <w:ind w:left="-1134"/>
        <w:rPr>
          <w:b/>
          <w:sz w:val="20"/>
          <w:szCs w:val="20"/>
        </w:rPr>
      </w:pPr>
      <w:r w:rsidRPr="00CD6D9F">
        <w:rPr>
          <w:b/>
          <w:sz w:val="20"/>
          <w:szCs w:val="20"/>
        </w:rPr>
        <w:t xml:space="preserve">OBJECTIF </w:t>
      </w:r>
    </w:p>
    <w:p w:rsidR="00693BBE" w:rsidRDefault="00693BBE" w:rsidP="00693BBE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>Vérifier</w:t>
      </w:r>
      <w:r w:rsidR="00D04599">
        <w:rPr>
          <w:sz w:val="20"/>
          <w:szCs w:val="20"/>
        </w:rPr>
        <w:t xml:space="preserve"> et remplacer les freins à tambours en respectan</w:t>
      </w:r>
      <w:r>
        <w:rPr>
          <w:sz w:val="20"/>
          <w:szCs w:val="20"/>
        </w:rPr>
        <w:t xml:space="preserve">t les recommandations du constructeur. </w:t>
      </w:r>
    </w:p>
    <w:p w:rsidR="00D04599" w:rsidRPr="00DF778C" w:rsidRDefault="00D04599" w:rsidP="00DF778C">
      <w:pPr>
        <w:rPr>
          <w:sz w:val="20"/>
          <w:szCs w:val="20"/>
        </w:rPr>
      </w:pPr>
    </w:p>
    <w:p w:rsidR="00D04599" w:rsidRDefault="00D04599" w:rsidP="00D04599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ORAGNISER </w:t>
      </w:r>
      <w:r w:rsidR="00693BBE">
        <w:rPr>
          <w:sz w:val="20"/>
          <w:szCs w:val="20"/>
        </w:rPr>
        <w:t>LE</w:t>
      </w:r>
      <w:r>
        <w:rPr>
          <w:sz w:val="20"/>
          <w:szCs w:val="20"/>
        </w:rPr>
        <w:t xml:space="preserve"> POSTE DE TRAVAIL </w:t>
      </w:r>
    </w:p>
    <w:p w:rsidR="00D04599" w:rsidRDefault="00CD6D9F" w:rsidP="00D04599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Noter </w:t>
      </w:r>
      <w:r w:rsidR="00D04599" w:rsidRPr="00D04599">
        <w:rPr>
          <w:b/>
          <w:sz w:val="20"/>
          <w:szCs w:val="20"/>
        </w:rPr>
        <w:t xml:space="preserve">dans la revue technique du véhicule </w:t>
      </w:r>
    </w:p>
    <w:p w:rsidR="00D04599" w:rsidRDefault="00D04599" w:rsidP="00D04599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Les </w:t>
      </w:r>
      <w:r w:rsidR="00693BBE">
        <w:rPr>
          <w:sz w:val="20"/>
          <w:szCs w:val="20"/>
        </w:rPr>
        <w:t>informations</w:t>
      </w:r>
      <w:r>
        <w:rPr>
          <w:sz w:val="20"/>
          <w:szCs w:val="20"/>
        </w:rPr>
        <w:t xml:space="preserve"> techniques </w:t>
      </w:r>
      <w:r w:rsidR="00693BBE">
        <w:rPr>
          <w:sz w:val="20"/>
          <w:szCs w:val="20"/>
        </w:rPr>
        <w:t xml:space="preserve">spécifiques </w:t>
      </w:r>
      <w:r>
        <w:rPr>
          <w:sz w:val="20"/>
          <w:szCs w:val="20"/>
        </w:rPr>
        <w:t xml:space="preserve">au modèle. </w:t>
      </w:r>
    </w:p>
    <w:p w:rsidR="00D04599" w:rsidRDefault="00D04599" w:rsidP="00D04599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693BBE">
        <w:rPr>
          <w:sz w:val="20"/>
          <w:szCs w:val="20"/>
        </w:rPr>
        <w:t xml:space="preserve">technique </w:t>
      </w:r>
      <w:r>
        <w:rPr>
          <w:sz w:val="20"/>
          <w:szCs w:val="20"/>
        </w:rPr>
        <w:t xml:space="preserve">de démontage et le réglage du frein à main. </w:t>
      </w:r>
    </w:p>
    <w:p w:rsidR="00D04599" w:rsidRDefault="00D04599" w:rsidP="00D04599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693BBE">
        <w:rPr>
          <w:sz w:val="20"/>
          <w:szCs w:val="20"/>
        </w:rPr>
        <w:t>modèle</w:t>
      </w:r>
      <w:r>
        <w:rPr>
          <w:sz w:val="20"/>
          <w:szCs w:val="20"/>
        </w:rPr>
        <w:t xml:space="preserve"> de liquide frein </w:t>
      </w:r>
      <w:r w:rsidR="00693BBE">
        <w:rPr>
          <w:sz w:val="20"/>
          <w:szCs w:val="20"/>
        </w:rPr>
        <w:t>recommandé</w:t>
      </w:r>
      <w:r>
        <w:rPr>
          <w:sz w:val="20"/>
          <w:szCs w:val="20"/>
        </w:rPr>
        <w:t xml:space="preserve"> </w:t>
      </w:r>
    </w:p>
    <w:p w:rsidR="00D04599" w:rsidRDefault="00D04599" w:rsidP="00D04599">
      <w:pPr>
        <w:pStyle w:val="Paragraphedeliste"/>
        <w:ind w:left="-1134"/>
        <w:rPr>
          <w:b/>
          <w:sz w:val="20"/>
          <w:szCs w:val="20"/>
        </w:rPr>
      </w:pPr>
      <w:r w:rsidRPr="00D04599">
        <w:rPr>
          <w:b/>
          <w:sz w:val="20"/>
          <w:szCs w:val="20"/>
        </w:rPr>
        <w:t xml:space="preserve">Préparer </w:t>
      </w:r>
    </w:p>
    <w:p w:rsidR="00D04599" w:rsidRDefault="001E7CBC" w:rsidP="00D04599">
      <w:pPr>
        <w:pStyle w:val="Paragraphedeliste"/>
        <w:numPr>
          <w:ilvl w:val="0"/>
          <w:numId w:val="3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Fixer </w:t>
      </w:r>
      <w:r w:rsidR="00D04599">
        <w:rPr>
          <w:sz w:val="20"/>
          <w:szCs w:val="20"/>
        </w:rPr>
        <w:t xml:space="preserve">et </w:t>
      </w:r>
      <w:r>
        <w:rPr>
          <w:sz w:val="20"/>
          <w:szCs w:val="20"/>
        </w:rPr>
        <w:t xml:space="preserve">soulever </w:t>
      </w:r>
      <w:r w:rsidR="00D04599">
        <w:rPr>
          <w:sz w:val="20"/>
          <w:szCs w:val="20"/>
        </w:rPr>
        <w:t xml:space="preserve">le véhicule. Placer des chandelles aux points </w:t>
      </w:r>
      <w:r>
        <w:rPr>
          <w:sz w:val="20"/>
          <w:szCs w:val="20"/>
        </w:rPr>
        <w:t>envisagé</w:t>
      </w:r>
      <w:r w:rsidR="00D04599">
        <w:rPr>
          <w:sz w:val="20"/>
          <w:szCs w:val="20"/>
        </w:rPr>
        <w:t xml:space="preserve"> Relâcher le frein à main et</w:t>
      </w:r>
      <w:r>
        <w:rPr>
          <w:sz w:val="20"/>
          <w:szCs w:val="20"/>
        </w:rPr>
        <w:t xml:space="preserve"> retirer</w:t>
      </w:r>
      <w:r w:rsidR="00D04599">
        <w:rPr>
          <w:sz w:val="20"/>
          <w:szCs w:val="20"/>
        </w:rPr>
        <w:t xml:space="preserve"> les roues. </w:t>
      </w:r>
    </w:p>
    <w:p w:rsidR="00D04599" w:rsidRDefault="001E7CBC" w:rsidP="00D04599">
      <w:pPr>
        <w:pStyle w:val="Paragraphedeliste"/>
        <w:numPr>
          <w:ilvl w:val="0"/>
          <w:numId w:val="3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Repérer </w:t>
      </w:r>
      <w:r w:rsidR="00D04599">
        <w:rPr>
          <w:sz w:val="20"/>
          <w:szCs w:val="20"/>
        </w:rPr>
        <w:t xml:space="preserve">le modèle de freins et son </w:t>
      </w:r>
      <w:r>
        <w:rPr>
          <w:sz w:val="20"/>
          <w:szCs w:val="20"/>
        </w:rPr>
        <w:t>réglage</w:t>
      </w:r>
      <w:r w:rsidR="00D04599">
        <w:rPr>
          <w:sz w:val="20"/>
          <w:szCs w:val="20"/>
        </w:rPr>
        <w:t xml:space="preserve"> automatique. </w:t>
      </w:r>
    </w:p>
    <w:p w:rsidR="00D04599" w:rsidRDefault="00D04599" w:rsidP="00D04599">
      <w:pPr>
        <w:pStyle w:val="Paragraphedeliste"/>
        <w:numPr>
          <w:ilvl w:val="0"/>
          <w:numId w:val="3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Dé</w:t>
      </w:r>
      <w:r w:rsidR="001E7CBC">
        <w:rPr>
          <w:sz w:val="20"/>
          <w:szCs w:val="20"/>
        </w:rPr>
        <w:t>tacher</w:t>
      </w:r>
      <w:r>
        <w:rPr>
          <w:sz w:val="20"/>
          <w:szCs w:val="20"/>
        </w:rPr>
        <w:t xml:space="preserve"> ou </w:t>
      </w:r>
      <w:r w:rsidR="001E7CBC">
        <w:rPr>
          <w:sz w:val="20"/>
          <w:szCs w:val="20"/>
        </w:rPr>
        <w:t>desserrer autant que possible</w:t>
      </w:r>
      <w:r>
        <w:rPr>
          <w:sz w:val="20"/>
          <w:szCs w:val="20"/>
        </w:rPr>
        <w:t xml:space="preserve"> le câble de frein à mai</w:t>
      </w:r>
      <w:r w:rsidR="00C43090">
        <w:rPr>
          <w:sz w:val="20"/>
          <w:szCs w:val="20"/>
        </w:rPr>
        <w:t>n à l’aide de l</w:t>
      </w:r>
      <w:r>
        <w:rPr>
          <w:sz w:val="20"/>
          <w:szCs w:val="20"/>
        </w:rPr>
        <w:t xml:space="preserve">a vis de réglage sous le véhicule. </w:t>
      </w:r>
    </w:p>
    <w:p w:rsidR="00D04599" w:rsidRDefault="00D04599" w:rsidP="00D04599">
      <w:pPr>
        <w:pStyle w:val="Paragraphedeliste"/>
        <w:ind w:left="-1134"/>
        <w:rPr>
          <w:sz w:val="20"/>
          <w:szCs w:val="20"/>
        </w:rPr>
      </w:pPr>
    </w:p>
    <w:p w:rsidR="00D04599" w:rsidRDefault="00C43090" w:rsidP="00D04599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>PROCÉDER À L’INTERVENTION</w:t>
      </w:r>
      <w:r w:rsidR="00D04599">
        <w:rPr>
          <w:sz w:val="20"/>
          <w:szCs w:val="20"/>
        </w:rPr>
        <w:t xml:space="preserve"> </w:t>
      </w:r>
    </w:p>
    <w:p w:rsidR="00D04599" w:rsidRDefault="00D04599" w:rsidP="00D04599">
      <w:pPr>
        <w:pStyle w:val="Paragraphedeliste"/>
        <w:ind w:left="-1134"/>
        <w:rPr>
          <w:b/>
          <w:sz w:val="20"/>
          <w:szCs w:val="20"/>
        </w:rPr>
      </w:pPr>
      <w:r w:rsidRPr="00D04599">
        <w:rPr>
          <w:b/>
          <w:sz w:val="20"/>
          <w:szCs w:val="20"/>
        </w:rPr>
        <w:t xml:space="preserve">Déposer </w:t>
      </w:r>
    </w:p>
    <w:p w:rsidR="00D04599" w:rsidRDefault="00D04599" w:rsidP="00D04599">
      <w:pPr>
        <w:pStyle w:val="Paragraphedeliste"/>
        <w:ind w:left="-1134"/>
        <w:rPr>
          <w:sz w:val="20"/>
          <w:szCs w:val="20"/>
        </w:rPr>
      </w:pPr>
    </w:p>
    <w:p w:rsidR="00D04599" w:rsidRDefault="00C43090" w:rsidP="00D04599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Retirer </w:t>
      </w:r>
      <w:r w:rsidR="00D04599">
        <w:rPr>
          <w:sz w:val="20"/>
          <w:szCs w:val="20"/>
        </w:rPr>
        <w:t xml:space="preserve">le tambour : </w:t>
      </w:r>
    </w:p>
    <w:p w:rsidR="00D04599" w:rsidRDefault="00C43090" w:rsidP="00D04599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Dévisser </w:t>
      </w:r>
      <w:r w:rsidR="00D04599">
        <w:rPr>
          <w:sz w:val="20"/>
          <w:szCs w:val="20"/>
        </w:rPr>
        <w:t xml:space="preserve">les vis de fixation ou </w:t>
      </w:r>
      <w:r>
        <w:rPr>
          <w:sz w:val="20"/>
          <w:szCs w:val="20"/>
        </w:rPr>
        <w:t>enlever</w:t>
      </w:r>
      <w:r w:rsidR="00D04599">
        <w:rPr>
          <w:sz w:val="20"/>
          <w:szCs w:val="20"/>
        </w:rPr>
        <w:t xml:space="preserve"> le bouchon d’étanchéité du moyeu </w:t>
      </w:r>
      <w:r>
        <w:rPr>
          <w:sz w:val="20"/>
          <w:szCs w:val="20"/>
        </w:rPr>
        <w:t>et</w:t>
      </w:r>
      <w:r w:rsidR="00D04599">
        <w:rPr>
          <w:sz w:val="20"/>
          <w:szCs w:val="20"/>
        </w:rPr>
        <w:t xml:space="preserve"> l’écrou et la rondelle de fusée. </w:t>
      </w:r>
    </w:p>
    <w:p w:rsidR="00D04599" w:rsidRDefault="00D04599" w:rsidP="00D04599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Frapper </w:t>
      </w:r>
      <w:r w:rsidR="00C43090">
        <w:rPr>
          <w:sz w:val="20"/>
          <w:szCs w:val="20"/>
        </w:rPr>
        <w:t>légèrement</w:t>
      </w:r>
      <w:r>
        <w:rPr>
          <w:sz w:val="20"/>
          <w:szCs w:val="20"/>
        </w:rPr>
        <w:t xml:space="preserve"> tambour pour le </w:t>
      </w:r>
      <w:r w:rsidR="00C43090">
        <w:rPr>
          <w:sz w:val="20"/>
          <w:szCs w:val="20"/>
        </w:rPr>
        <w:t>desserer</w:t>
      </w:r>
    </w:p>
    <w:p w:rsidR="00D04599" w:rsidRPr="00D04599" w:rsidRDefault="00D04599" w:rsidP="00D04599">
      <w:pPr>
        <w:pStyle w:val="Paragraphedeliste"/>
        <w:numPr>
          <w:ilvl w:val="0"/>
          <w:numId w:val="4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Dépoussiérer le tambour et les garnitures </w:t>
      </w:r>
      <w:r w:rsidR="00C43090">
        <w:rPr>
          <w:sz w:val="20"/>
          <w:szCs w:val="20"/>
        </w:rPr>
        <w:t xml:space="preserve">avec </w:t>
      </w:r>
      <w:r>
        <w:rPr>
          <w:sz w:val="20"/>
          <w:szCs w:val="20"/>
        </w:rPr>
        <w:t>un pinceau et d</w:t>
      </w:r>
      <w:r w:rsidR="00C43090">
        <w:rPr>
          <w:sz w:val="20"/>
          <w:szCs w:val="20"/>
        </w:rPr>
        <w:t>u</w:t>
      </w:r>
      <w:r>
        <w:rPr>
          <w:sz w:val="20"/>
          <w:szCs w:val="20"/>
        </w:rPr>
        <w:t xml:space="preserve"> nettoyant</w:t>
      </w:r>
      <w:r w:rsidR="00C43090">
        <w:rPr>
          <w:sz w:val="20"/>
          <w:szCs w:val="20"/>
        </w:rPr>
        <w:t xml:space="preserve"> pour </w:t>
      </w:r>
      <w:r>
        <w:rPr>
          <w:sz w:val="20"/>
          <w:szCs w:val="20"/>
        </w:rPr>
        <w:t xml:space="preserve">frein (ne pas utiliser la soufflette). </w:t>
      </w:r>
    </w:p>
    <w:p w:rsidR="00D04599" w:rsidRDefault="00D04599" w:rsidP="00D04599">
      <w:pPr>
        <w:pStyle w:val="Paragraphedeliste"/>
        <w:ind w:left="-1134"/>
        <w:rPr>
          <w:b/>
          <w:sz w:val="20"/>
          <w:szCs w:val="20"/>
        </w:rPr>
      </w:pPr>
      <w:r w:rsidRPr="00D04599">
        <w:rPr>
          <w:b/>
          <w:sz w:val="20"/>
          <w:szCs w:val="20"/>
        </w:rPr>
        <w:t xml:space="preserve">Démonter </w:t>
      </w:r>
    </w:p>
    <w:p w:rsidR="00D04599" w:rsidRDefault="00C43090" w:rsidP="00D04599">
      <w:pPr>
        <w:pStyle w:val="Paragraphedeliste"/>
        <w:numPr>
          <w:ilvl w:val="0"/>
          <w:numId w:val="5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D</w:t>
      </w:r>
      <w:r w:rsidR="00D04599">
        <w:rPr>
          <w:sz w:val="20"/>
          <w:szCs w:val="20"/>
        </w:rPr>
        <w:t>émonter</w:t>
      </w:r>
      <w:r>
        <w:rPr>
          <w:sz w:val="20"/>
          <w:szCs w:val="20"/>
        </w:rPr>
        <w:t xml:space="preserve"> qu’</w:t>
      </w:r>
      <w:r w:rsidR="00D04599">
        <w:rPr>
          <w:sz w:val="20"/>
          <w:szCs w:val="20"/>
        </w:rPr>
        <w:t xml:space="preserve">un côté à la fois </w:t>
      </w:r>
      <w:r>
        <w:rPr>
          <w:sz w:val="20"/>
          <w:szCs w:val="20"/>
        </w:rPr>
        <w:t>pour</w:t>
      </w:r>
      <w:r w:rsidR="00D04599">
        <w:rPr>
          <w:sz w:val="20"/>
          <w:szCs w:val="20"/>
        </w:rPr>
        <w:t xml:space="preserve"> </w:t>
      </w:r>
      <w:r>
        <w:rPr>
          <w:sz w:val="20"/>
          <w:szCs w:val="20"/>
        </w:rPr>
        <w:t>garder</w:t>
      </w:r>
      <w:r w:rsidR="00D045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 w:rsidR="00D04599">
        <w:rPr>
          <w:sz w:val="20"/>
          <w:szCs w:val="20"/>
        </w:rPr>
        <w:t>montage d</w:t>
      </w:r>
      <w:r>
        <w:rPr>
          <w:sz w:val="20"/>
          <w:szCs w:val="20"/>
        </w:rPr>
        <w:t>’origine.</w:t>
      </w:r>
    </w:p>
    <w:p w:rsidR="00D04599" w:rsidRDefault="00C43090" w:rsidP="00D04599">
      <w:pPr>
        <w:pStyle w:val="Paragraphedeliste"/>
        <w:numPr>
          <w:ilvl w:val="0"/>
          <w:numId w:val="5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Retirer</w:t>
      </w:r>
      <w:r w:rsidR="00D04599">
        <w:rPr>
          <w:sz w:val="20"/>
          <w:szCs w:val="20"/>
        </w:rPr>
        <w:t xml:space="preserve"> le ressort inférieur </w:t>
      </w:r>
      <w:r>
        <w:rPr>
          <w:sz w:val="20"/>
          <w:szCs w:val="20"/>
        </w:rPr>
        <w:t>ensuite</w:t>
      </w:r>
      <w:r w:rsidR="00D04599">
        <w:rPr>
          <w:sz w:val="20"/>
          <w:szCs w:val="20"/>
        </w:rPr>
        <w:t xml:space="preserve"> le ressort supérieur (pince à freins). </w:t>
      </w:r>
    </w:p>
    <w:p w:rsidR="00D04599" w:rsidRDefault="00C43090" w:rsidP="00D04599">
      <w:pPr>
        <w:pStyle w:val="Paragraphedeliste"/>
        <w:numPr>
          <w:ilvl w:val="0"/>
          <w:numId w:val="5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Installer</w:t>
      </w:r>
      <w:r w:rsidR="00D04599">
        <w:rPr>
          <w:sz w:val="20"/>
          <w:szCs w:val="20"/>
        </w:rPr>
        <w:t xml:space="preserve"> la pince à cylindres de roues pour </w:t>
      </w:r>
      <w:r>
        <w:rPr>
          <w:sz w:val="20"/>
          <w:szCs w:val="20"/>
        </w:rPr>
        <w:t>fixer</w:t>
      </w:r>
      <w:r w:rsidR="00D04599">
        <w:rPr>
          <w:sz w:val="20"/>
          <w:szCs w:val="20"/>
        </w:rPr>
        <w:t xml:space="preserve"> les pistons. </w:t>
      </w:r>
    </w:p>
    <w:p w:rsidR="00D04599" w:rsidRDefault="00C43090" w:rsidP="00D04599">
      <w:pPr>
        <w:pStyle w:val="Paragraphedeliste"/>
        <w:numPr>
          <w:ilvl w:val="0"/>
          <w:numId w:val="5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Desserrer</w:t>
      </w:r>
      <w:r w:rsidR="00D04599">
        <w:rPr>
          <w:sz w:val="20"/>
          <w:szCs w:val="20"/>
        </w:rPr>
        <w:t xml:space="preserve"> les ressorts </w:t>
      </w:r>
      <w:r>
        <w:rPr>
          <w:sz w:val="20"/>
          <w:szCs w:val="20"/>
        </w:rPr>
        <w:t>fixe</w:t>
      </w:r>
      <w:r w:rsidR="00D04599">
        <w:rPr>
          <w:sz w:val="20"/>
          <w:szCs w:val="20"/>
        </w:rPr>
        <w:t xml:space="preserve"> latéraux des mâchoires sur la flasque. </w:t>
      </w:r>
      <w:r>
        <w:rPr>
          <w:sz w:val="20"/>
          <w:szCs w:val="20"/>
        </w:rPr>
        <w:t xml:space="preserve">Retirer </w:t>
      </w:r>
      <w:r w:rsidR="00D04599">
        <w:rPr>
          <w:sz w:val="20"/>
          <w:szCs w:val="20"/>
        </w:rPr>
        <w:t xml:space="preserve">les mâchoires en </w:t>
      </w:r>
      <w:r>
        <w:rPr>
          <w:sz w:val="20"/>
          <w:szCs w:val="20"/>
        </w:rPr>
        <w:t>faisant attention</w:t>
      </w:r>
      <w:r w:rsidR="00D045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à </w:t>
      </w:r>
      <w:r w:rsidR="00D04599">
        <w:rPr>
          <w:sz w:val="20"/>
          <w:szCs w:val="20"/>
        </w:rPr>
        <w:t xml:space="preserve">la position des ressorts et des différentes pièces de </w:t>
      </w:r>
      <w:r w:rsidR="004E2F32">
        <w:rPr>
          <w:sz w:val="20"/>
          <w:szCs w:val="20"/>
        </w:rPr>
        <w:t>réglage</w:t>
      </w:r>
      <w:r w:rsidR="00D04599">
        <w:rPr>
          <w:sz w:val="20"/>
          <w:szCs w:val="20"/>
        </w:rPr>
        <w:t xml:space="preserve"> automatique. </w:t>
      </w:r>
    </w:p>
    <w:p w:rsidR="00D04599" w:rsidRDefault="004E2F32" w:rsidP="00D04599">
      <w:pPr>
        <w:pStyle w:val="Paragraphedeliste"/>
        <w:numPr>
          <w:ilvl w:val="0"/>
          <w:numId w:val="5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Retirer</w:t>
      </w:r>
      <w:r w:rsidR="00D04599">
        <w:rPr>
          <w:sz w:val="20"/>
          <w:szCs w:val="20"/>
        </w:rPr>
        <w:t xml:space="preserve"> le segment primaire, la biellette et le segment secondaire. </w:t>
      </w:r>
    </w:p>
    <w:p w:rsidR="00D04599" w:rsidRDefault="00D04599" w:rsidP="00D04599">
      <w:pPr>
        <w:pStyle w:val="Paragraphedeliste"/>
        <w:numPr>
          <w:ilvl w:val="0"/>
          <w:numId w:val="5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Dé</w:t>
      </w:r>
      <w:r w:rsidR="004E2F32">
        <w:rPr>
          <w:sz w:val="20"/>
          <w:szCs w:val="20"/>
        </w:rPr>
        <w:t>brancher</w:t>
      </w:r>
      <w:r>
        <w:rPr>
          <w:sz w:val="20"/>
          <w:szCs w:val="20"/>
        </w:rPr>
        <w:t xml:space="preserve"> le câble de frein à main du segment secondaire. S’assurer </w:t>
      </w:r>
      <w:r w:rsidR="004E2F32">
        <w:rPr>
          <w:sz w:val="20"/>
          <w:szCs w:val="20"/>
        </w:rPr>
        <w:t xml:space="preserve">que le </w:t>
      </w:r>
      <w:r>
        <w:rPr>
          <w:sz w:val="20"/>
          <w:szCs w:val="20"/>
        </w:rPr>
        <w:t>levier de frein à main</w:t>
      </w:r>
      <w:r w:rsidR="004E2F32">
        <w:rPr>
          <w:sz w:val="20"/>
          <w:szCs w:val="20"/>
        </w:rPr>
        <w:t xml:space="preserve"> coulisse correctement.</w:t>
      </w:r>
    </w:p>
    <w:p w:rsidR="007F6EFC" w:rsidRDefault="004E2F32" w:rsidP="007F6EFC">
      <w:pPr>
        <w:pStyle w:val="Paragraphedeliste"/>
        <w:numPr>
          <w:ilvl w:val="0"/>
          <w:numId w:val="5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Retirer</w:t>
      </w:r>
      <w:r w:rsidR="00D04599">
        <w:rPr>
          <w:sz w:val="20"/>
          <w:szCs w:val="20"/>
        </w:rPr>
        <w:t xml:space="preserve"> le cylindre de roue et boucher l</w:t>
      </w:r>
      <w:r>
        <w:rPr>
          <w:sz w:val="20"/>
          <w:szCs w:val="20"/>
        </w:rPr>
        <w:t>’entrée</w:t>
      </w:r>
      <w:r w:rsidR="00D04599">
        <w:rPr>
          <w:sz w:val="20"/>
          <w:szCs w:val="20"/>
        </w:rPr>
        <w:t xml:space="preserve"> de liquide de frein venant du tuyau. </w:t>
      </w:r>
    </w:p>
    <w:p w:rsidR="00D04599" w:rsidRPr="007F6EFC" w:rsidRDefault="00F006E6" w:rsidP="007F6EFC">
      <w:pPr>
        <w:pStyle w:val="Paragraphedeliste"/>
        <w:ind w:left="-1134"/>
        <w:rPr>
          <w:sz w:val="20"/>
          <w:szCs w:val="20"/>
        </w:rPr>
      </w:pPr>
      <w:r>
        <w:rPr>
          <w:b/>
          <w:sz w:val="20"/>
          <w:szCs w:val="20"/>
        </w:rPr>
        <w:t>Vérifier</w:t>
      </w:r>
    </w:p>
    <w:p w:rsidR="00D04599" w:rsidRDefault="00D04599" w:rsidP="007F6EFC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Le</w:t>
      </w:r>
      <w:r w:rsidR="00F006E6">
        <w:rPr>
          <w:sz w:val="20"/>
          <w:szCs w:val="20"/>
        </w:rPr>
        <w:t xml:space="preserve"> bon</w:t>
      </w:r>
      <w:r>
        <w:rPr>
          <w:sz w:val="20"/>
          <w:szCs w:val="20"/>
        </w:rPr>
        <w:t xml:space="preserve"> coulissement des câbles de frein à main dans leurs gaines. </w:t>
      </w:r>
    </w:p>
    <w:p w:rsidR="00D04599" w:rsidRDefault="00D04599" w:rsidP="007F6EFC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L’usure </w:t>
      </w:r>
      <w:r w:rsidR="00F006E6">
        <w:rPr>
          <w:sz w:val="20"/>
          <w:szCs w:val="20"/>
        </w:rPr>
        <w:t>de la doublure</w:t>
      </w:r>
      <w:r>
        <w:rPr>
          <w:sz w:val="20"/>
          <w:szCs w:val="20"/>
        </w:rPr>
        <w:t xml:space="preserve">. </w:t>
      </w:r>
    </w:p>
    <w:p w:rsidR="00D04599" w:rsidRDefault="00D04599" w:rsidP="007F6EFC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Les fuites du cylindre de roue (en </w:t>
      </w:r>
      <w:r w:rsidR="00F006E6">
        <w:rPr>
          <w:sz w:val="20"/>
          <w:szCs w:val="20"/>
        </w:rPr>
        <w:t>séparant les</w:t>
      </w:r>
      <w:r>
        <w:rPr>
          <w:sz w:val="20"/>
          <w:szCs w:val="20"/>
        </w:rPr>
        <w:t xml:space="preserve"> cache – poussières) </w:t>
      </w:r>
      <w:r w:rsidR="007F6EFC">
        <w:rPr>
          <w:sz w:val="20"/>
          <w:szCs w:val="20"/>
        </w:rPr>
        <w:t xml:space="preserve">et </w:t>
      </w:r>
      <w:r w:rsidR="00F006E6">
        <w:rPr>
          <w:sz w:val="20"/>
          <w:szCs w:val="20"/>
        </w:rPr>
        <w:t>contrôler</w:t>
      </w:r>
      <w:r w:rsidR="007F6EFC">
        <w:rPr>
          <w:sz w:val="20"/>
          <w:szCs w:val="20"/>
        </w:rPr>
        <w:t xml:space="preserve"> qu’il ne soit pas grippé en </w:t>
      </w:r>
      <w:r w:rsidR="00F006E6">
        <w:rPr>
          <w:sz w:val="20"/>
          <w:szCs w:val="20"/>
        </w:rPr>
        <w:t>vérifiant</w:t>
      </w:r>
      <w:r w:rsidR="007F6EFC">
        <w:rPr>
          <w:sz w:val="20"/>
          <w:szCs w:val="20"/>
        </w:rPr>
        <w:t xml:space="preserve"> que les pistons </w:t>
      </w:r>
      <w:r w:rsidR="00F006E6">
        <w:rPr>
          <w:sz w:val="20"/>
          <w:szCs w:val="20"/>
        </w:rPr>
        <w:t>interne bougent</w:t>
      </w:r>
      <w:r w:rsidR="007F6EFC">
        <w:rPr>
          <w:sz w:val="20"/>
          <w:szCs w:val="20"/>
        </w:rPr>
        <w:t xml:space="preserve"> librement. </w:t>
      </w:r>
    </w:p>
    <w:p w:rsidR="007F6EFC" w:rsidRDefault="007F6EFC" w:rsidP="007F6EFC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Les ressorts, leviers et agrafes. </w:t>
      </w:r>
    </w:p>
    <w:p w:rsidR="007F6EFC" w:rsidRDefault="007F6EFC" w:rsidP="007F6EFC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L’ovalisation du tambour en prenant deux mesures </w:t>
      </w:r>
      <w:r w:rsidR="002B1503">
        <w:rPr>
          <w:sz w:val="20"/>
          <w:szCs w:val="20"/>
        </w:rPr>
        <w:t>contraire</w:t>
      </w:r>
      <w:r>
        <w:rPr>
          <w:sz w:val="20"/>
          <w:szCs w:val="20"/>
        </w:rPr>
        <w:t xml:space="preserve"> et son diamètre. </w:t>
      </w:r>
    </w:p>
    <w:p w:rsidR="007F6EFC" w:rsidRDefault="007F6EFC" w:rsidP="007F6EFC">
      <w:pPr>
        <w:pStyle w:val="Paragraphedeliste"/>
        <w:numPr>
          <w:ilvl w:val="0"/>
          <w:numId w:val="6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L’état des roulements. </w:t>
      </w:r>
    </w:p>
    <w:p w:rsidR="007F6EFC" w:rsidRPr="007F6EFC" w:rsidRDefault="007F6EFC" w:rsidP="007F6EFC">
      <w:pPr>
        <w:pStyle w:val="Paragraphedeliste"/>
        <w:ind w:left="-1134"/>
        <w:rPr>
          <w:sz w:val="20"/>
          <w:szCs w:val="20"/>
        </w:rPr>
      </w:pPr>
      <w:r w:rsidRPr="007F6EFC">
        <w:rPr>
          <w:b/>
          <w:sz w:val="20"/>
          <w:szCs w:val="20"/>
        </w:rPr>
        <w:t xml:space="preserve">Remonter </w:t>
      </w:r>
    </w:p>
    <w:p w:rsidR="007F6EFC" w:rsidRDefault="007F6EFC" w:rsidP="007F6EFC">
      <w:pPr>
        <w:pStyle w:val="Paragraphedeliste"/>
        <w:numPr>
          <w:ilvl w:val="0"/>
          <w:numId w:val="7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Nettoyer le flasque</w:t>
      </w:r>
      <w:r w:rsidR="002B1503">
        <w:rPr>
          <w:sz w:val="20"/>
          <w:szCs w:val="20"/>
        </w:rPr>
        <w:t xml:space="preserve"> avec un nettoyant pour freins</w:t>
      </w:r>
      <w:r>
        <w:rPr>
          <w:sz w:val="20"/>
          <w:szCs w:val="20"/>
        </w:rPr>
        <w:t xml:space="preserve"> </w:t>
      </w:r>
      <w:r w:rsidR="002B1503">
        <w:rPr>
          <w:sz w:val="20"/>
          <w:szCs w:val="20"/>
        </w:rPr>
        <w:t>et éviter</w:t>
      </w:r>
      <w:r>
        <w:rPr>
          <w:sz w:val="20"/>
          <w:szCs w:val="20"/>
        </w:rPr>
        <w:t xml:space="preserve"> d’en mettre sur les roulements. </w:t>
      </w:r>
    </w:p>
    <w:p w:rsidR="007F6EFC" w:rsidRDefault="002B1503" w:rsidP="007F6EFC">
      <w:pPr>
        <w:pStyle w:val="Paragraphedeliste"/>
        <w:numPr>
          <w:ilvl w:val="0"/>
          <w:numId w:val="7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Appliquer</w:t>
      </w:r>
      <w:r w:rsidR="007F6EFC">
        <w:rPr>
          <w:sz w:val="20"/>
          <w:szCs w:val="20"/>
        </w:rPr>
        <w:t xml:space="preserve"> légèrement</w:t>
      </w:r>
      <w:r>
        <w:rPr>
          <w:sz w:val="20"/>
          <w:szCs w:val="20"/>
        </w:rPr>
        <w:t xml:space="preserve"> de la graisse sur </w:t>
      </w:r>
      <w:r w:rsidR="007F6EFC">
        <w:rPr>
          <w:sz w:val="20"/>
          <w:szCs w:val="20"/>
        </w:rPr>
        <w:t xml:space="preserve">le flasque à l’endroit ou porte les segments pour </w:t>
      </w:r>
      <w:r>
        <w:rPr>
          <w:sz w:val="20"/>
          <w:szCs w:val="20"/>
        </w:rPr>
        <w:t>prévenir</w:t>
      </w:r>
      <w:r w:rsidR="007F6EFC">
        <w:rPr>
          <w:sz w:val="20"/>
          <w:szCs w:val="20"/>
        </w:rPr>
        <w:t xml:space="preserve"> les grincements</w:t>
      </w:r>
    </w:p>
    <w:p w:rsidR="007F6EFC" w:rsidRDefault="002B1503" w:rsidP="007F6EFC">
      <w:pPr>
        <w:pStyle w:val="Paragraphedeliste"/>
        <w:numPr>
          <w:ilvl w:val="0"/>
          <w:numId w:val="7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Installer le nouveau cylindre de roue</w:t>
      </w:r>
      <w:r w:rsidR="007F6EFC">
        <w:rPr>
          <w:sz w:val="20"/>
          <w:szCs w:val="20"/>
        </w:rPr>
        <w:t xml:space="preserve">. </w:t>
      </w:r>
    </w:p>
    <w:p w:rsidR="007F6EFC" w:rsidRDefault="002B1503" w:rsidP="007F6EFC">
      <w:pPr>
        <w:pStyle w:val="Paragraphedeliste"/>
        <w:numPr>
          <w:ilvl w:val="0"/>
          <w:numId w:val="7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Réinstaller</w:t>
      </w:r>
      <w:r w:rsidR="007F6EFC">
        <w:rPr>
          <w:sz w:val="20"/>
          <w:szCs w:val="20"/>
        </w:rPr>
        <w:t xml:space="preserve"> les leviers de freins à main et de rattrapage sur les nouvelles mâchoires. </w:t>
      </w:r>
    </w:p>
    <w:p w:rsidR="007F6EFC" w:rsidRDefault="007F6EFC" w:rsidP="007F6EFC">
      <w:pPr>
        <w:pStyle w:val="Paragraphedeliste"/>
        <w:numPr>
          <w:ilvl w:val="0"/>
          <w:numId w:val="7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Remonter tous les </w:t>
      </w:r>
      <w:r w:rsidR="002B1503">
        <w:rPr>
          <w:sz w:val="20"/>
          <w:szCs w:val="20"/>
        </w:rPr>
        <w:t>nouveaux composants</w:t>
      </w:r>
      <w:r>
        <w:rPr>
          <w:sz w:val="20"/>
          <w:szCs w:val="20"/>
        </w:rPr>
        <w:t xml:space="preserve"> dans l’ordre inverse du démontage. </w:t>
      </w:r>
    </w:p>
    <w:p w:rsidR="007F6EFC" w:rsidRDefault="007F6EFC" w:rsidP="007F6EFC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>Remarque : les c</w:t>
      </w:r>
      <w:r w:rsidR="00DF778C">
        <w:rPr>
          <w:sz w:val="20"/>
          <w:szCs w:val="20"/>
        </w:rPr>
        <w:t xml:space="preserve">omposants </w:t>
      </w:r>
      <w:r>
        <w:rPr>
          <w:sz w:val="20"/>
          <w:szCs w:val="20"/>
        </w:rPr>
        <w:t xml:space="preserve">du mécanisme de frein sont </w:t>
      </w:r>
      <w:r w:rsidR="00DF778C">
        <w:rPr>
          <w:sz w:val="20"/>
          <w:szCs w:val="20"/>
        </w:rPr>
        <w:t xml:space="preserve">spécifiques </w:t>
      </w:r>
      <w:r>
        <w:rPr>
          <w:sz w:val="20"/>
          <w:szCs w:val="20"/>
        </w:rPr>
        <w:t xml:space="preserve">au côté droit et gauche, il est impératif de ne pas les </w:t>
      </w:r>
      <w:r w:rsidR="00DF778C">
        <w:rPr>
          <w:sz w:val="20"/>
          <w:szCs w:val="20"/>
        </w:rPr>
        <w:t>mélangés.</w:t>
      </w:r>
      <w:r>
        <w:rPr>
          <w:sz w:val="20"/>
          <w:szCs w:val="20"/>
        </w:rPr>
        <w:t xml:space="preserve"> </w:t>
      </w:r>
    </w:p>
    <w:p w:rsidR="007F6EFC" w:rsidRDefault="007F6EFC" w:rsidP="007F6EFC">
      <w:pPr>
        <w:pStyle w:val="Paragraphedeliste"/>
        <w:numPr>
          <w:ilvl w:val="0"/>
          <w:numId w:val="7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R</w:t>
      </w:r>
      <w:r w:rsidR="00DF778C">
        <w:rPr>
          <w:sz w:val="20"/>
          <w:szCs w:val="20"/>
        </w:rPr>
        <w:t>éinstaller</w:t>
      </w:r>
      <w:r>
        <w:rPr>
          <w:sz w:val="20"/>
          <w:szCs w:val="20"/>
        </w:rPr>
        <w:t xml:space="preserve"> les ressorts (pince ressorts de freins)</w:t>
      </w:r>
      <w:r w:rsidR="00DF778C">
        <w:rPr>
          <w:sz w:val="20"/>
          <w:szCs w:val="20"/>
        </w:rPr>
        <w:t> ; et mettre</w:t>
      </w:r>
      <w:r>
        <w:rPr>
          <w:sz w:val="20"/>
          <w:szCs w:val="20"/>
        </w:rPr>
        <w:t xml:space="preserve"> le système de rattrapage en position de départ. </w:t>
      </w:r>
    </w:p>
    <w:p w:rsidR="007F6EFC" w:rsidRDefault="00DF778C" w:rsidP="007F6EFC">
      <w:pPr>
        <w:pStyle w:val="Paragraphedeliste"/>
        <w:numPr>
          <w:ilvl w:val="0"/>
          <w:numId w:val="7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Vérifier</w:t>
      </w:r>
      <w:r w:rsidR="007F6EFC">
        <w:rPr>
          <w:sz w:val="20"/>
          <w:szCs w:val="20"/>
        </w:rPr>
        <w:t xml:space="preserve"> la position </w:t>
      </w:r>
      <w:r>
        <w:rPr>
          <w:sz w:val="20"/>
          <w:szCs w:val="20"/>
        </w:rPr>
        <w:t xml:space="preserve">de fixation correcte </w:t>
      </w:r>
      <w:r w:rsidR="007F6EFC">
        <w:rPr>
          <w:sz w:val="20"/>
          <w:szCs w:val="20"/>
        </w:rPr>
        <w:t>de toutes les pièces (comparer éventuellement avec l’autre côté).</w:t>
      </w:r>
    </w:p>
    <w:p w:rsidR="007F6EFC" w:rsidRDefault="00CD6D9F" w:rsidP="007F6EFC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>Remonter</w:t>
      </w:r>
      <w:bookmarkStart w:id="0" w:name="_GoBack"/>
      <w:bookmarkEnd w:id="0"/>
    </w:p>
    <w:p w:rsidR="007F6EFC" w:rsidRDefault="007F6EFC" w:rsidP="007F6EFC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Nettoyer </w:t>
      </w:r>
      <w:r w:rsidR="00DF778C">
        <w:rPr>
          <w:sz w:val="20"/>
          <w:szCs w:val="20"/>
        </w:rPr>
        <w:t>toute trace de graisse sur la piste de tambour.</w:t>
      </w:r>
      <w:r>
        <w:rPr>
          <w:sz w:val="20"/>
          <w:szCs w:val="20"/>
        </w:rPr>
        <w:t xml:space="preserve"> </w:t>
      </w:r>
    </w:p>
    <w:p w:rsidR="007F6EFC" w:rsidRDefault="00DF778C" w:rsidP="007F6EFC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Aligner correctement</w:t>
      </w:r>
      <w:r w:rsidR="007F6EFC">
        <w:rPr>
          <w:sz w:val="20"/>
          <w:szCs w:val="20"/>
        </w:rPr>
        <w:t xml:space="preserve"> les mâchoires.</w:t>
      </w:r>
    </w:p>
    <w:p w:rsidR="007F6EFC" w:rsidRDefault="00DF778C" w:rsidP="007F6EFC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Réinstaller </w:t>
      </w:r>
      <w:r w:rsidR="007F6EFC">
        <w:rPr>
          <w:sz w:val="20"/>
          <w:szCs w:val="20"/>
        </w:rPr>
        <w:t xml:space="preserve">le tambour et </w:t>
      </w:r>
      <w:r>
        <w:rPr>
          <w:sz w:val="20"/>
          <w:szCs w:val="20"/>
        </w:rPr>
        <w:t>ajuster</w:t>
      </w:r>
      <w:r w:rsidR="007F6EFC">
        <w:rPr>
          <w:sz w:val="20"/>
          <w:szCs w:val="20"/>
        </w:rPr>
        <w:t xml:space="preserve"> le câble de frein à main. </w:t>
      </w:r>
    </w:p>
    <w:p w:rsidR="007F6EFC" w:rsidRDefault="00DF778C" w:rsidP="007F6EFC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Vidanger</w:t>
      </w:r>
      <w:r w:rsidR="007F6EFC">
        <w:rPr>
          <w:sz w:val="20"/>
          <w:szCs w:val="20"/>
        </w:rPr>
        <w:t xml:space="preserve"> le système de freinage (voir fiche c</w:t>
      </w:r>
      <w:r>
        <w:rPr>
          <w:sz w:val="20"/>
          <w:szCs w:val="20"/>
        </w:rPr>
        <w:t>orrespondante</w:t>
      </w:r>
      <w:r w:rsidR="007F6EFC">
        <w:rPr>
          <w:sz w:val="20"/>
          <w:szCs w:val="20"/>
        </w:rPr>
        <w:t xml:space="preserve">), appuyer sur la pédale pour faire agir les systèmes de rattrapage. </w:t>
      </w:r>
    </w:p>
    <w:p w:rsidR="007F6EFC" w:rsidRPr="007F6EFC" w:rsidRDefault="00125CE9" w:rsidP="007F6EFC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Faire un essai </w:t>
      </w:r>
      <w:r w:rsidR="00DF778C">
        <w:rPr>
          <w:sz w:val="20"/>
          <w:szCs w:val="20"/>
        </w:rPr>
        <w:t>routier.</w:t>
      </w:r>
      <w:r>
        <w:rPr>
          <w:sz w:val="20"/>
          <w:szCs w:val="20"/>
        </w:rPr>
        <w:t xml:space="preserve"> </w:t>
      </w:r>
    </w:p>
    <w:sectPr w:rsidR="007F6EFC" w:rsidRPr="007F6EFC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D92"/>
    <w:multiLevelType w:val="hybridMultilevel"/>
    <w:tmpl w:val="59520092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261E0190"/>
    <w:multiLevelType w:val="hybridMultilevel"/>
    <w:tmpl w:val="51603874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2B1218E3"/>
    <w:multiLevelType w:val="hybridMultilevel"/>
    <w:tmpl w:val="FF74B930"/>
    <w:lvl w:ilvl="0" w:tplc="0C0A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336A1839"/>
    <w:multiLevelType w:val="hybridMultilevel"/>
    <w:tmpl w:val="FC722B68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C57CAA"/>
    <w:multiLevelType w:val="hybridMultilevel"/>
    <w:tmpl w:val="954052A4"/>
    <w:lvl w:ilvl="0" w:tplc="0C0A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4D266634"/>
    <w:multiLevelType w:val="hybridMultilevel"/>
    <w:tmpl w:val="81CE2BC2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 w15:restartNumberingAfterBreak="0">
    <w:nsid w:val="5085348B"/>
    <w:multiLevelType w:val="hybridMultilevel"/>
    <w:tmpl w:val="E09A0152"/>
    <w:lvl w:ilvl="0" w:tplc="BAF2897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7C44058B"/>
    <w:multiLevelType w:val="hybridMultilevel"/>
    <w:tmpl w:val="C62C0DF8"/>
    <w:lvl w:ilvl="0" w:tplc="0C0A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599"/>
    <w:rsid w:val="00033105"/>
    <w:rsid w:val="00125CE9"/>
    <w:rsid w:val="001E7CBC"/>
    <w:rsid w:val="002B1503"/>
    <w:rsid w:val="004E2F32"/>
    <w:rsid w:val="00693BBE"/>
    <w:rsid w:val="007F6EFC"/>
    <w:rsid w:val="00C43090"/>
    <w:rsid w:val="00CD6D9F"/>
    <w:rsid w:val="00D04599"/>
    <w:rsid w:val="00DF778C"/>
    <w:rsid w:val="00F0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5BF893"/>
  <w14:defaultImageDpi w14:val="300"/>
  <w15:docId w15:val="{9E6B6990-7C7E-FA46-977E-F8118F5F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3</cp:revision>
  <dcterms:created xsi:type="dcterms:W3CDTF">2020-05-25T10:42:00Z</dcterms:created>
  <dcterms:modified xsi:type="dcterms:W3CDTF">2021-04-08T09:46:00Z</dcterms:modified>
</cp:coreProperties>
</file>